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20444" w14:textId="6A677265" w:rsidR="006B573C" w:rsidRPr="006B573C" w:rsidRDefault="006B573C" w:rsidP="006B573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#106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642F57" w:rsidRPr="00642F57">
        <w:rPr>
          <w:rFonts w:ascii="Arial" w:hAnsi="Arial" w:cs="Arial"/>
          <w:b/>
          <w:noProof/>
          <w:sz w:val="24"/>
          <w:szCs w:val="24"/>
          <w:lang w:eastAsia="zh-CN"/>
        </w:rPr>
        <w:t>R4-230219</w:t>
      </w:r>
      <w:r w:rsidR="00642F57">
        <w:rPr>
          <w:rFonts w:ascii="Arial" w:hAnsi="Arial" w:cs="Arial"/>
          <w:b/>
          <w:noProof/>
          <w:sz w:val="24"/>
          <w:szCs w:val="24"/>
          <w:lang w:eastAsia="zh-CN"/>
        </w:rPr>
        <w:t>9</w:t>
      </w:r>
    </w:p>
    <w:bookmarkEnd w:id="0"/>
    <w:p w14:paraId="1BFA6CDD" w14:textId="77777777" w:rsidR="006B573C" w:rsidRPr="006B573C" w:rsidRDefault="006B573C" w:rsidP="006B573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73C">
        <w:rPr>
          <w:rFonts w:ascii="Arial" w:eastAsia="MS Mincho" w:hAnsi="Arial"/>
          <w:b/>
          <w:noProof/>
          <w:sz w:val="24"/>
        </w:rPr>
        <w:t>Athens, 27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Feb - 3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6B573C">
        <w:rPr>
          <w:rFonts w:ascii="Arial" w:eastAsia="MS Mincho" w:hAnsi="Arial"/>
          <w:b/>
          <w:noProof/>
          <w:sz w:val="24"/>
        </w:rPr>
        <w:t xml:space="preserve"> Mar, 2023</w:t>
      </w:r>
    </w:p>
    <w:bookmarkEnd w:id="1"/>
    <w:p w14:paraId="0985FDF3" w14:textId="02EE26C3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7FE99E8C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F30E9" w:rsidRPr="001F30E9">
        <w:rPr>
          <w:rFonts w:ascii="Arial" w:hAnsi="Arial"/>
          <w:sz w:val="24"/>
          <w:lang w:val="en-US" w:eastAsia="zh-CN"/>
        </w:rPr>
        <w:t xml:space="preserve">Discussion 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  <w:bookmarkStart w:id="2" w:name="_GoBack"/>
      <w:bookmarkEnd w:id="2"/>
    </w:p>
    <w:p w14:paraId="6A3AB94E" w14:textId="3166932E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642F57" w:rsidRPr="00642F57">
        <w:rPr>
          <w:rFonts w:ascii="Arial" w:hAnsi="Arial"/>
          <w:sz w:val="24"/>
          <w:lang w:val="pt-BR"/>
        </w:rPr>
        <w:t>9.13.5.3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5D291E31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RAN#96 meeting, r</w:t>
      </w:r>
      <w:r w:rsidRPr="00964D21">
        <w:rPr>
          <w:lang w:eastAsia="zh-CN"/>
        </w:rPr>
        <w:t>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on </w:t>
      </w:r>
      <w:r w:rsidR="00646DA1" w:rsidRPr="00646DA1">
        <w:rPr>
          <w:lang w:eastAsia="zh-CN"/>
        </w:rPr>
        <w:t>Air-to-ground network for NR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646DA1">
        <w:rPr>
          <w:lang w:val="en-US" w:eastAsia="zh-CN"/>
        </w:rPr>
        <w:t xml:space="preserve">NR </w:t>
      </w:r>
      <w:r w:rsidR="000D3824">
        <w:rPr>
          <w:lang w:val="en-US" w:eastAsia="zh-CN"/>
        </w:rPr>
        <w:t>BS</w:t>
      </w:r>
      <w:r w:rsidR="001F30E9">
        <w:rPr>
          <w:lang w:val="en-US" w:eastAsia="zh-CN"/>
        </w:rPr>
        <w:t xml:space="preserve"> </w:t>
      </w:r>
      <w:r w:rsidR="00646DA1">
        <w:rPr>
          <w:lang w:val="en-US" w:eastAsia="zh-CN"/>
        </w:rPr>
        <w:t>ATG</w:t>
      </w:r>
      <w:r w:rsidRPr="00964D21">
        <w:rPr>
          <w:lang w:val="en-US" w:eastAsia="zh-CN"/>
        </w:rPr>
        <w:t xml:space="preserve"> demodulation requirements</w:t>
      </w:r>
      <w:r w:rsidRPr="004B565E">
        <w:rPr>
          <w:lang w:val="en-US" w:eastAsia="zh-CN"/>
        </w:rPr>
        <w:t>.</w:t>
      </w:r>
    </w:p>
    <w:p w14:paraId="4B381C34" w14:textId="18365F70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78F7FE1C" w14:textId="43B109FB" w:rsidR="001F30E9" w:rsidRPr="001F30E9" w:rsidRDefault="001F30E9" w:rsidP="001F30E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14:paraId="29944E15" w14:textId="7041AC8C" w:rsidR="0000175B" w:rsidRDefault="00D252B8" w:rsidP="00EA7C2F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WID for this WI, RF and RRM part are enhanced to support ATG scenario</w:t>
      </w:r>
      <w:r w:rsidR="000A0B9E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0A0B9E">
        <w:rPr>
          <w:lang w:val="en-US" w:eastAsia="zh-CN"/>
        </w:rPr>
        <w:t xml:space="preserve">large ISD, co-existence and new UE power class should be evaluated. </w:t>
      </w:r>
      <w:r w:rsidR="00BC04AA">
        <w:rPr>
          <w:lang w:val="en-US" w:eastAsia="zh-CN"/>
        </w:rPr>
        <w:t>Considering that</w:t>
      </w:r>
      <w:r w:rsidR="002E01FE">
        <w:rPr>
          <w:lang w:val="en-US" w:eastAsia="zh-CN"/>
        </w:rPr>
        <w:t xml:space="preserve"> GNSS capability is mandate for ATG UE as per RF and RRM discussion in previous meeting, ATG UE should perform uplink pre-compensate so that the frequency error</w:t>
      </w:r>
      <w:r w:rsidR="00371174">
        <w:rPr>
          <w:lang w:val="en-US" w:eastAsia="zh-CN"/>
        </w:rPr>
        <w:t xml:space="preserve"> that</w:t>
      </w:r>
      <w:r w:rsidR="002E01FE">
        <w:rPr>
          <w:lang w:val="en-US" w:eastAsia="zh-CN"/>
        </w:rPr>
        <w:t xml:space="preserve"> ATG BS see is 0.1ppm of the carrier frequency. From demodulation point of view</w:t>
      </w:r>
      <w:r w:rsidR="002E01FE" w:rsidRPr="002E01FE">
        <w:rPr>
          <w:lang w:val="en-US" w:eastAsia="zh-CN"/>
        </w:rPr>
        <w:t xml:space="preserve">, we do not see </w:t>
      </w:r>
      <w:r w:rsidR="00371174" w:rsidRPr="00371174">
        <w:rPr>
          <w:lang w:val="en-US" w:eastAsia="zh-CN"/>
        </w:rPr>
        <w:t>any enhancement on demodulation comparing to Rel-17 NTN scenario.</w:t>
      </w:r>
      <w:r w:rsidR="002E01FE">
        <w:rPr>
          <w:lang w:val="en-US" w:eastAsia="zh-CN"/>
        </w:rPr>
        <w:t xml:space="preserve"> </w:t>
      </w:r>
      <w:r w:rsidR="00371174" w:rsidRPr="00371174">
        <w:rPr>
          <w:lang w:val="en-US" w:eastAsia="zh-CN"/>
        </w:rPr>
        <w:t>However, considering that there is different specification for ATG (TS 38.10</w:t>
      </w:r>
      <w:r w:rsidR="00371174">
        <w:rPr>
          <w:lang w:val="en-US" w:eastAsia="zh-CN"/>
        </w:rPr>
        <w:t>4</w:t>
      </w:r>
      <w:r w:rsidR="00371174" w:rsidRPr="00371174">
        <w:rPr>
          <w:lang w:val="en-US" w:eastAsia="zh-CN"/>
        </w:rPr>
        <w:t xml:space="preserve">, same as legacy </w:t>
      </w:r>
      <w:r w:rsidR="00371174">
        <w:rPr>
          <w:lang w:val="en-US" w:eastAsia="zh-CN"/>
        </w:rPr>
        <w:t>BS</w:t>
      </w:r>
      <w:r w:rsidR="00371174" w:rsidRPr="00371174">
        <w:rPr>
          <w:lang w:val="en-US" w:eastAsia="zh-CN"/>
        </w:rPr>
        <w:t xml:space="preserve"> specification) and NTN (TS 38.10</w:t>
      </w:r>
      <w:r w:rsidR="00371174">
        <w:rPr>
          <w:lang w:val="en-US" w:eastAsia="zh-CN"/>
        </w:rPr>
        <w:t>8</w:t>
      </w:r>
      <w:r w:rsidR="00371174" w:rsidRPr="00371174">
        <w:rPr>
          <w:lang w:val="en-US" w:eastAsia="zh-CN"/>
        </w:rPr>
        <w:t>, new specification), it is needed to define limited and basic P</w:t>
      </w:r>
      <w:r w:rsidR="00371174">
        <w:rPr>
          <w:lang w:val="en-US" w:eastAsia="zh-CN"/>
        </w:rPr>
        <w:t>US</w:t>
      </w:r>
      <w:r w:rsidR="00371174" w:rsidRPr="00371174">
        <w:rPr>
          <w:lang w:val="en-US" w:eastAsia="zh-CN"/>
        </w:rPr>
        <w:t>CH</w:t>
      </w:r>
      <w:r w:rsidR="00371174">
        <w:rPr>
          <w:lang w:val="en-US" w:eastAsia="zh-CN"/>
        </w:rPr>
        <w:t>, PUCCH and PRACH</w:t>
      </w:r>
      <w:r w:rsidR="00371174" w:rsidRPr="00371174">
        <w:rPr>
          <w:lang w:val="en-US" w:eastAsia="zh-CN"/>
        </w:rPr>
        <w:t xml:space="preserve"> cases for ATG </w:t>
      </w:r>
      <w:r w:rsidR="00371174">
        <w:rPr>
          <w:lang w:val="en-US" w:eastAsia="zh-CN"/>
        </w:rPr>
        <w:t>BS</w:t>
      </w:r>
      <w:r w:rsidR="00371174" w:rsidRPr="00371174">
        <w:rPr>
          <w:lang w:val="en-US" w:eastAsia="zh-CN"/>
        </w:rPr>
        <w:t xml:space="preserve"> </w:t>
      </w:r>
      <w:r w:rsidR="001D0869" w:rsidRPr="001D0869">
        <w:rPr>
          <w:lang w:val="en-US" w:eastAsia="zh-CN"/>
        </w:rPr>
        <w:t xml:space="preserve">from NTN SAN requirements </w:t>
      </w:r>
      <w:r w:rsidR="00371174" w:rsidRPr="00371174">
        <w:rPr>
          <w:lang w:val="en-US" w:eastAsia="zh-CN"/>
        </w:rPr>
        <w:t>to ensure the test coverage.</w:t>
      </w:r>
      <w:r w:rsidR="00253672" w:rsidRPr="00253672">
        <w:t xml:space="preserve"> </w:t>
      </w:r>
      <w:r w:rsidR="00253672" w:rsidRPr="00253672">
        <w:rPr>
          <w:lang w:val="en-US" w:eastAsia="zh-CN"/>
        </w:rPr>
        <w:t>The proposed test scope for ATG is shown as following table that is same as NTN SAN performance requirements.</w:t>
      </w:r>
    </w:p>
    <w:p w14:paraId="0D7DA823" w14:textId="7C8A037B" w:rsidR="00735699" w:rsidRPr="00253672" w:rsidRDefault="00371174" w:rsidP="00735699">
      <w:pPr>
        <w:pStyle w:val="Proposal"/>
      </w:pPr>
      <w:r>
        <w:t>D</w:t>
      </w:r>
      <w:r w:rsidRPr="00371174">
        <w:t xml:space="preserve">efine limited and basic PUSCH, PUCCH and PRACH cases for ATG BS </w:t>
      </w:r>
      <w:r w:rsidR="001D0869">
        <w:t xml:space="preserve">from NTN SAN requirements </w:t>
      </w:r>
      <w:r w:rsidRPr="00371174">
        <w:t>to ensure the test coverage.</w:t>
      </w:r>
      <w:r w:rsidR="00253672">
        <w:t xml:space="preserve"> </w:t>
      </w:r>
      <w:r w:rsidR="00253672" w:rsidRPr="00253672">
        <w:t>The proposed test scope for ATG is shown as following table that is same as NTN SAN performance requirements</w:t>
      </w:r>
      <w:r w:rsidR="00253672">
        <w:t>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57"/>
        <w:gridCol w:w="2757"/>
      </w:tblGrid>
      <w:tr w:rsidR="00735699" w:rsidRPr="0000175B" w14:paraId="08312733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0431D2B0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USCH</w:t>
            </w:r>
          </w:p>
        </w:tc>
        <w:tc>
          <w:tcPr>
            <w:tcW w:w="0" w:type="auto"/>
            <w:vAlign w:val="center"/>
          </w:tcPr>
          <w:p w14:paraId="066C6A2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transform precoding disabled</w:t>
            </w:r>
          </w:p>
        </w:tc>
      </w:tr>
      <w:tr w:rsidR="00735699" w:rsidRPr="0000175B" w14:paraId="31713CF8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60B97883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46512124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transform precoding enabled</w:t>
            </w:r>
          </w:p>
        </w:tc>
      </w:tr>
      <w:tr w:rsidR="00735699" w:rsidRPr="0000175B" w14:paraId="59106207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603CB63B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427E1DC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UL timing adjustment</w:t>
            </w:r>
          </w:p>
        </w:tc>
      </w:tr>
      <w:tr w:rsidR="00735699" w:rsidRPr="0000175B" w14:paraId="20CA545C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648D8DB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582AA41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PUSCH repetition Type A</w:t>
            </w:r>
          </w:p>
        </w:tc>
      </w:tr>
      <w:tr w:rsidR="00735699" w:rsidRPr="0000175B" w14:paraId="5A5A4D14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0D13119C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</w:t>
            </w:r>
          </w:p>
        </w:tc>
        <w:tc>
          <w:tcPr>
            <w:tcW w:w="0" w:type="auto"/>
            <w:vAlign w:val="center"/>
          </w:tcPr>
          <w:p w14:paraId="2F974C63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0</w:t>
            </w:r>
          </w:p>
        </w:tc>
      </w:tr>
      <w:tr w:rsidR="00735699" w:rsidRPr="0000175B" w14:paraId="0004FA13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554BCD4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8102FC2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1</w:t>
            </w:r>
          </w:p>
        </w:tc>
      </w:tr>
      <w:tr w:rsidR="00735699" w:rsidRPr="0000175B" w14:paraId="12A29FDA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59FA6126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756DDC20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2</w:t>
            </w:r>
          </w:p>
        </w:tc>
      </w:tr>
      <w:tr w:rsidR="00735699" w:rsidRPr="0000175B" w14:paraId="15969BC0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03DB3B27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C78E930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3</w:t>
            </w:r>
          </w:p>
        </w:tc>
      </w:tr>
      <w:tr w:rsidR="00735699" w:rsidRPr="0000175B" w14:paraId="12AD4D6F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4DE1C8E6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69E50993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4</w:t>
            </w:r>
          </w:p>
        </w:tc>
      </w:tr>
      <w:tr w:rsidR="00735699" w:rsidRPr="0000175B" w14:paraId="237144DC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1D80468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D1FAE5E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multi-slot PUCCH</w:t>
            </w:r>
          </w:p>
        </w:tc>
      </w:tr>
      <w:tr w:rsidR="00735699" w:rsidRPr="0000175B" w14:paraId="6768B514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4B6B774D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PRACH</w:t>
            </w:r>
          </w:p>
        </w:tc>
        <w:tc>
          <w:tcPr>
            <w:tcW w:w="0" w:type="auto"/>
            <w:vAlign w:val="center"/>
          </w:tcPr>
          <w:p w14:paraId="74CC947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0</w:t>
            </w:r>
          </w:p>
        </w:tc>
      </w:tr>
      <w:tr w:rsidR="00735699" w:rsidRPr="0000175B" w14:paraId="7E938D96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36F7B947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588B99AE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2</w:t>
            </w:r>
          </w:p>
        </w:tc>
      </w:tr>
      <w:tr w:rsidR="00735699" w:rsidRPr="0000175B" w14:paraId="55482D27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7DABAA7A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3DB7F53E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B4</w:t>
            </w:r>
          </w:p>
        </w:tc>
      </w:tr>
      <w:tr w:rsidR="00735699" w:rsidRPr="0000175B" w14:paraId="5C6E3381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4CF92502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0D0D9087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C2</w:t>
            </w:r>
          </w:p>
        </w:tc>
      </w:tr>
    </w:tbl>
    <w:p w14:paraId="1BC2332C" w14:textId="77777777" w:rsidR="00735699" w:rsidRPr="00735699" w:rsidRDefault="00735699" w:rsidP="00735699">
      <w:pPr>
        <w:rPr>
          <w:lang w:val="en-US" w:eastAsia="zh-CN"/>
        </w:rPr>
      </w:pPr>
    </w:p>
    <w:p w14:paraId="278E2979" w14:textId="11B1D71C" w:rsidR="00371174" w:rsidRDefault="00371174" w:rsidP="0037117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>est parameters</w:t>
      </w:r>
    </w:p>
    <w:p w14:paraId="0C6C4F90" w14:textId="77777777" w:rsidR="007B56ED" w:rsidRDefault="007B56ED" w:rsidP="007B56ED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Bandwidt</w:t>
      </w:r>
      <w:r w:rsidRPr="00942DAA">
        <w:rPr>
          <w:b/>
          <w:u w:val="single"/>
          <w:lang w:val="en-US" w:eastAsia="zh-CN"/>
        </w:rPr>
        <w:t>h</w:t>
      </w:r>
      <w:r w:rsidRPr="00942DAA">
        <w:rPr>
          <w:b/>
          <w:u w:val="single"/>
        </w:rPr>
        <w:t xml:space="preserve"> &amp; </w:t>
      </w:r>
      <w:r w:rsidRPr="00942DAA">
        <w:rPr>
          <w:b/>
          <w:u w:val="single"/>
          <w:lang w:val="en-US" w:eastAsia="zh-CN"/>
        </w:rPr>
        <w:t>SCS</w:t>
      </w:r>
    </w:p>
    <w:p w14:paraId="3234F46C" w14:textId="2AF38462" w:rsidR="007B56ED" w:rsidRDefault="007B56ED" w:rsidP="007B56E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bandwidth and </w:t>
      </w:r>
      <w:r w:rsidRPr="00942DAA">
        <w:rPr>
          <w:lang w:val="en-US" w:eastAsia="zh-CN"/>
        </w:rPr>
        <w:t>SCS</w:t>
      </w:r>
      <w:r>
        <w:rPr>
          <w:lang w:val="en-US" w:eastAsia="zh-CN"/>
        </w:rPr>
        <w:t xml:space="preserve">, </w:t>
      </w:r>
      <w:r w:rsidR="00735699">
        <w:rPr>
          <w:lang w:val="en-US" w:eastAsia="zh-CN"/>
        </w:rPr>
        <w:t xml:space="preserve">minimum bandwidth for each SCS </w:t>
      </w:r>
      <w:r>
        <w:rPr>
          <w:lang w:val="en-US" w:eastAsia="zh-CN"/>
        </w:rPr>
        <w:t>can be selected</w:t>
      </w:r>
      <w:r w:rsidR="00735699">
        <w:rPr>
          <w:lang w:val="en-US" w:eastAsia="zh-CN"/>
        </w:rPr>
        <w:t xml:space="preserve"> to reduce the simulation effort and ensure the test coverage as much as possible</w:t>
      </w:r>
      <w:r>
        <w:rPr>
          <w:lang w:val="en-US" w:eastAsia="zh-CN"/>
        </w:rPr>
        <w:t>.</w:t>
      </w:r>
      <w:r w:rsidR="00735699">
        <w:rPr>
          <w:lang w:val="en-US" w:eastAsia="zh-CN"/>
        </w:rPr>
        <w:t xml:space="preserve"> From our understanding, </w:t>
      </w:r>
      <w:r w:rsidR="008B3EDA">
        <w:rPr>
          <w:lang w:val="en-US" w:eastAsia="zh-CN"/>
        </w:rPr>
        <w:t>there</w:t>
      </w:r>
      <w:r w:rsidR="00735699">
        <w:rPr>
          <w:lang w:val="en-US" w:eastAsia="zh-CN"/>
        </w:rPr>
        <w:t xml:space="preserve"> is negligible performance difference </w:t>
      </w:r>
      <w:r w:rsidR="008B3EDA">
        <w:rPr>
          <w:lang w:val="en-US" w:eastAsia="zh-CN"/>
        </w:rPr>
        <w:t>for the cases with same configurations but</w:t>
      </w:r>
      <w:r w:rsidR="00735699">
        <w:rPr>
          <w:lang w:val="en-US" w:eastAsia="zh-CN"/>
        </w:rPr>
        <w:t xml:space="preserve"> different bandwidth. As per current applicability rule defined in TS 38.141-1 and TS 38.141-2, </w:t>
      </w:r>
      <w:r w:rsidR="008B3EDA">
        <w:rPr>
          <w:lang w:val="en-US" w:eastAsia="zh-CN"/>
        </w:rPr>
        <w:t xml:space="preserve">all </w:t>
      </w:r>
      <w:r w:rsidR="00735699">
        <w:rPr>
          <w:lang w:val="en-US" w:eastAsia="zh-CN"/>
        </w:rPr>
        <w:t xml:space="preserve">BS </w:t>
      </w:r>
      <w:r w:rsidR="008B3EDA">
        <w:rPr>
          <w:lang w:val="en-US" w:eastAsia="zh-CN"/>
        </w:rPr>
        <w:t xml:space="preserve">supporting ATG </w:t>
      </w:r>
      <w:r w:rsidR="00735699">
        <w:rPr>
          <w:lang w:val="en-US" w:eastAsia="zh-CN"/>
        </w:rPr>
        <w:t xml:space="preserve">can perform same </w:t>
      </w:r>
      <w:r w:rsidR="002A2446">
        <w:rPr>
          <w:lang w:val="en-US" w:eastAsia="zh-CN"/>
        </w:rPr>
        <w:t xml:space="preserve">minimum bandwidth </w:t>
      </w:r>
      <w:r w:rsidR="00735699">
        <w:rPr>
          <w:lang w:val="en-US" w:eastAsia="zh-CN"/>
        </w:rPr>
        <w:t>test</w:t>
      </w:r>
      <w:r w:rsidR="008B3EDA">
        <w:rPr>
          <w:lang w:val="en-US" w:eastAsia="zh-CN"/>
        </w:rPr>
        <w:t xml:space="preserve"> by putting </w:t>
      </w:r>
      <w:r w:rsidR="008B3EDA" w:rsidRPr="008B3EDA">
        <w:rPr>
          <w:lang w:val="en-US" w:eastAsia="zh-CN"/>
        </w:rPr>
        <w:t xml:space="preserve">the tested PRBs centered in </w:t>
      </w:r>
      <w:r w:rsidR="008B3EDA">
        <w:rPr>
          <w:lang w:val="en-US" w:eastAsia="zh-CN"/>
        </w:rPr>
        <w:t xml:space="preserve">BS </w:t>
      </w:r>
      <w:r w:rsidR="008B3EDA" w:rsidRPr="008B3EDA">
        <w:rPr>
          <w:lang w:val="en-US" w:eastAsia="zh-CN"/>
        </w:rPr>
        <w:t>widest supported channel bandwidth</w:t>
      </w:r>
      <w:r w:rsidR="00735699">
        <w:rPr>
          <w:lang w:val="en-US" w:eastAsia="zh-CN"/>
        </w:rPr>
        <w:t>.</w:t>
      </w:r>
    </w:p>
    <w:p w14:paraId="163DE16A" w14:textId="77777777" w:rsidR="002A2446" w:rsidRDefault="007B56ED" w:rsidP="002A2446">
      <w:pPr>
        <w:pStyle w:val="Proposal"/>
      </w:pPr>
      <w:r>
        <w:rPr>
          <w:rFonts w:hint="eastAsia"/>
        </w:rPr>
        <w:t>S</w:t>
      </w:r>
      <w:r>
        <w:t xml:space="preserve">elect </w:t>
      </w:r>
      <w:r w:rsidR="008B3EDA" w:rsidRPr="008B3EDA">
        <w:t>minimum bandwidth for each SCS</w:t>
      </w:r>
      <w:r w:rsidR="008B3EDA">
        <w:t xml:space="preserve"> for ATG BS performance requirements definition</w:t>
      </w:r>
      <w:r>
        <w:t>.</w:t>
      </w:r>
    </w:p>
    <w:p w14:paraId="02FC3896" w14:textId="2A5C72CB" w:rsidR="008B3EDA" w:rsidRPr="008B3EDA" w:rsidRDefault="002A2446" w:rsidP="002A2446">
      <w:pPr>
        <w:pStyle w:val="Proposal"/>
      </w:pPr>
      <w:r>
        <w:t>C</w:t>
      </w:r>
      <w:r w:rsidRPr="002A2446">
        <w:t xml:space="preserve">urrent applicability rule </w:t>
      </w:r>
      <w:r>
        <w:t>can be reused, i.e. a</w:t>
      </w:r>
      <w:r w:rsidR="008B3EDA" w:rsidRPr="008B3EDA">
        <w:t xml:space="preserve">ll BS supporting ATG can perform same </w:t>
      </w:r>
      <w:r w:rsidRPr="002A2446">
        <w:t xml:space="preserve">minimum bandwidth </w:t>
      </w:r>
      <w:r w:rsidR="008B3EDA" w:rsidRPr="008B3EDA">
        <w:t>test by putting the tested PRBs centered in BS widest supported channel bandwidth.</w:t>
      </w:r>
    </w:p>
    <w:p w14:paraId="2BA56473" w14:textId="2F33070C" w:rsidR="00885270" w:rsidRPr="000A0B9E" w:rsidRDefault="00885270" w:rsidP="00885270">
      <w:pPr>
        <w:rPr>
          <w:b/>
          <w:u w:val="single"/>
          <w:lang w:val="en-US" w:eastAsia="zh-CN"/>
        </w:rPr>
      </w:pPr>
      <w:r w:rsidRPr="000A0B9E">
        <w:rPr>
          <w:rFonts w:hint="eastAsia"/>
          <w:b/>
          <w:u w:val="single"/>
          <w:lang w:val="en-US" w:eastAsia="zh-CN"/>
        </w:rPr>
        <w:t>M</w:t>
      </w:r>
      <w:r w:rsidRPr="000A0B9E">
        <w:rPr>
          <w:b/>
          <w:u w:val="single"/>
          <w:lang w:val="en-US" w:eastAsia="zh-CN"/>
        </w:rPr>
        <w:t>CS</w:t>
      </w:r>
      <w:r w:rsidRPr="000A0B9E">
        <w:rPr>
          <w:rFonts w:hint="eastAsia"/>
          <w:b/>
          <w:u w:val="single"/>
          <w:lang w:val="en-US" w:eastAsia="zh-CN"/>
        </w:rPr>
        <w:t>&amp;</w:t>
      </w:r>
      <w:r w:rsidRPr="000A0B9E">
        <w:rPr>
          <w:b/>
          <w:u w:val="single"/>
          <w:lang w:val="en-US" w:eastAsia="zh-CN"/>
        </w:rPr>
        <w:t>rank</w:t>
      </w:r>
    </w:p>
    <w:p w14:paraId="030B5DB5" w14:textId="77777777" w:rsidR="00885270" w:rsidRDefault="00885270" w:rsidP="00885270">
      <w:pPr>
        <w:rPr>
          <w:lang w:val="en-US" w:eastAsia="zh-CN"/>
        </w:rPr>
      </w:pPr>
      <w:r>
        <w:rPr>
          <w:lang w:val="en-US" w:eastAsia="zh-CN"/>
        </w:rPr>
        <w:t xml:space="preserve">MCS and rank selection should be based on the link budget evaluation. Currently, the </w:t>
      </w:r>
      <w:r w:rsidRPr="002E340C">
        <w:rPr>
          <w:lang w:val="en-US" w:eastAsia="zh-CN"/>
        </w:rPr>
        <w:t>RF coexistence evaluation</w:t>
      </w:r>
      <w:r>
        <w:rPr>
          <w:lang w:val="en-US" w:eastAsia="zh-CN"/>
        </w:rPr>
        <w:t xml:space="preserve"> is still under discussion, it is unclear about the impact of the TN network to the ATG network currently. We propose to discuss it later.</w:t>
      </w:r>
    </w:p>
    <w:p w14:paraId="661698A2" w14:textId="77777777" w:rsidR="00885270" w:rsidRDefault="00885270" w:rsidP="00885270">
      <w:pPr>
        <w:pStyle w:val="Proposal"/>
      </w:pPr>
      <w:r>
        <w:rPr>
          <w:rFonts w:hint="eastAsia"/>
        </w:rPr>
        <w:t>F</w:t>
      </w:r>
      <w:r>
        <w:t xml:space="preserve">or MCS and rank should be selected based on </w:t>
      </w:r>
      <w:r w:rsidRPr="001A612E">
        <w:t>link budget evaluation</w:t>
      </w:r>
      <w:r>
        <w:t xml:space="preserve"> after </w:t>
      </w:r>
      <w:r w:rsidRPr="001A612E">
        <w:t>the impact of the TN network to the ATG network</w:t>
      </w:r>
      <w:r>
        <w:t xml:space="preserve"> is clear.</w:t>
      </w:r>
    </w:p>
    <w:p w14:paraId="0BEA5B52" w14:textId="77777777" w:rsidR="00885270" w:rsidRPr="00163303" w:rsidRDefault="00885270" w:rsidP="00885270">
      <w:pPr>
        <w:rPr>
          <w:b/>
          <w:u w:val="single"/>
          <w:lang w:val="en-US" w:eastAsia="zh-CN"/>
        </w:rPr>
      </w:pPr>
      <w:r w:rsidRPr="00163303">
        <w:rPr>
          <w:b/>
          <w:u w:val="single"/>
          <w:lang w:val="en-US" w:eastAsia="zh-CN"/>
        </w:rPr>
        <w:t>Other parameters</w:t>
      </w:r>
    </w:p>
    <w:p w14:paraId="38BE0273" w14:textId="5C6CF8A8" w:rsidR="00885270" w:rsidRDefault="00885270" w:rsidP="0088527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o</w:t>
      </w:r>
      <w:r w:rsidRPr="00BC04AA">
        <w:rPr>
          <w:lang w:val="en-US" w:eastAsia="zh-CN"/>
        </w:rPr>
        <w:t>ther parameters</w:t>
      </w:r>
      <w:r>
        <w:rPr>
          <w:lang w:val="en-US" w:eastAsia="zh-CN"/>
        </w:rPr>
        <w:t xml:space="preserve">, same as the NTN </w:t>
      </w:r>
      <w:r w:rsidR="0000175B">
        <w:rPr>
          <w:lang w:val="en-US" w:eastAsia="zh-CN"/>
        </w:rPr>
        <w:t>SAN</w:t>
      </w:r>
      <w:r>
        <w:rPr>
          <w:lang w:val="en-US" w:eastAsia="zh-CN"/>
        </w:rPr>
        <w:t xml:space="preserve"> requirements can be reused.</w:t>
      </w:r>
    </w:p>
    <w:p w14:paraId="6E9603B8" w14:textId="0559D6E0" w:rsidR="00371174" w:rsidRPr="00885270" w:rsidRDefault="00885270" w:rsidP="00371174">
      <w:pPr>
        <w:pStyle w:val="Proposal"/>
      </w:pPr>
      <w:r>
        <w:rPr>
          <w:rFonts w:hint="eastAsia"/>
        </w:rPr>
        <w:t>R</w:t>
      </w:r>
      <w:r>
        <w:t xml:space="preserve">euse other parameters from </w:t>
      </w:r>
      <w:r w:rsidRPr="00F63DE8">
        <w:t xml:space="preserve">NTN </w:t>
      </w:r>
      <w:r w:rsidR="0000175B" w:rsidRPr="0000175B">
        <w:t xml:space="preserve">SAN </w:t>
      </w:r>
      <w:r w:rsidRPr="00970D1C">
        <w:t>requirements</w:t>
      </w:r>
      <w:r>
        <w:t>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1F0C38CB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 xml:space="preserve">NR </w:t>
      </w:r>
      <w:r w:rsidR="000D3824">
        <w:rPr>
          <w:lang w:val="en-US" w:eastAsia="zh-CN"/>
        </w:rPr>
        <w:t>BS</w:t>
      </w:r>
      <w:r w:rsidR="001F30E9">
        <w:rPr>
          <w:lang w:val="en-US" w:eastAsia="zh-CN"/>
        </w:rPr>
        <w:t xml:space="preserve"> </w:t>
      </w:r>
      <w:r w:rsidR="00EA7C2F" w:rsidRPr="00EA7C2F">
        <w:rPr>
          <w:lang w:val="en-US" w:eastAsia="zh-CN"/>
        </w:rPr>
        <w:t>ATG demodulation 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48930BB9" w14:textId="440FAB9A" w:rsidR="00985974" w:rsidRDefault="00985974" w:rsidP="00985974">
      <w:pPr>
        <w:pStyle w:val="Proposal"/>
        <w:numPr>
          <w:ilvl w:val="0"/>
          <w:numId w:val="15"/>
        </w:numPr>
      </w:pPr>
      <w:r>
        <w:t>D</w:t>
      </w:r>
      <w:r w:rsidRPr="00371174">
        <w:t xml:space="preserve">efine limited and basic PUSCH, PUCCH and PRACH cases for ATG BS </w:t>
      </w:r>
      <w:r>
        <w:t xml:space="preserve">from NTN SAN requirements </w:t>
      </w:r>
      <w:r w:rsidRPr="00371174">
        <w:t>to ensure the test coverage.</w:t>
      </w:r>
      <w:r>
        <w:t xml:space="preserve"> </w:t>
      </w:r>
      <w:r w:rsidRPr="00253672">
        <w:t>The proposed test scope for ATG is shown as following table that is same as NTN SAN performance requirements</w:t>
      </w:r>
      <w:r>
        <w:t>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57"/>
        <w:gridCol w:w="2757"/>
      </w:tblGrid>
      <w:tr w:rsidR="00985974" w:rsidRPr="0000175B" w14:paraId="7F06E188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649BB98D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USCH</w:t>
            </w:r>
          </w:p>
        </w:tc>
        <w:tc>
          <w:tcPr>
            <w:tcW w:w="0" w:type="auto"/>
            <w:vAlign w:val="center"/>
          </w:tcPr>
          <w:p w14:paraId="452A3382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transform precoding disabled</w:t>
            </w:r>
          </w:p>
        </w:tc>
      </w:tr>
      <w:tr w:rsidR="00985974" w:rsidRPr="0000175B" w14:paraId="4C058E9B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4607206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A731551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transform precoding enabled</w:t>
            </w:r>
          </w:p>
        </w:tc>
      </w:tr>
      <w:tr w:rsidR="00985974" w:rsidRPr="0000175B" w14:paraId="26ACF88D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0C3CA36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D55911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UL timing adjustment</w:t>
            </w:r>
          </w:p>
        </w:tc>
      </w:tr>
      <w:tr w:rsidR="00985974" w:rsidRPr="0000175B" w14:paraId="1659DC9C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54C80C18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1984CA84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PUSCH repetition Type A</w:t>
            </w:r>
          </w:p>
        </w:tc>
      </w:tr>
      <w:tr w:rsidR="00985974" w:rsidRPr="0000175B" w14:paraId="004F0C86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1070F80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</w:t>
            </w:r>
          </w:p>
        </w:tc>
        <w:tc>
          <w:tcPr>
            <w:tcW w:w="0" w:type="auto"/>
            <w:vAlign w:val="center"/>
          </w:tcPr>
          <w:p w14:paraId="58E91171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0</w:t>
            </w:r>
          </w:p>
        </w:tc>
      </w:tr>
      <w:tr w:rsidR="00985974" w:rsidRPr="0000175B" w14:paraId="46C4D4C0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73A01671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5F89DBD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1</w:t>
            </w:r>
          </w:p>
        </w:tc>
      </w:tr>
      <w:tr w:rsidR="00985974" w:rsidRPr="0000175B" w14:paraId="79C9714A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0822A252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3B9CBBA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2</w:t>
            </w:r>
          </w:p>
        </w:tc>
      </w:tr>
      <w:tr w:rsidR="00985974" w:rsidRPr="0000175B" w14:paraId="0E6ABA43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400C121A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2A1F50C7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3</w:t>
            </w:r>
          </w:p>
        </w:tc>
      </w:tr>
      <w:tr w:rsidR="00985974" w:rsidRPr="0000175B" w14:paraId="56CFA332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2F785942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705064E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PUCCH format 4</w:t>
            </w:r>
          </w:p>
        </w:tc>
      </w:tr>
      <w:tr w:rsidR="00985974" w:rsidRPr="0000175B" w14:paraId="1DBE43C8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76B48C3A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07748FD3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multi-slot PUCCH</w:t>
            </w:r>
          </w:p>
        </w:tc>
      </w:tr>
      <w:tr w:rsidR="00985974" w:rsidRPr="0000175B" w14:paraId="5BBBB998" w14:textId="77777777" w:rsidTr="00BC6A23">
        <w:trPr>
          <w:jc w:val="center"/>
        </w:trPr>
        <w:tc>
          <w:tcPr>
            <w:tcW w:w="0" w:type="auto"/>
            <w:vMerge w:val="restart"/>
            <w:vAlign w:val="center"/>
          </w:tcPr>
          <w:p w14:paraId="273B16FD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PRACH</w:t>
            </w:r>
          </w:p>
        </w:tc>
        <w:tc>
          <w:tcPr>
            <w:tcW w:w="0" w:type="auto"/>
            <w:vAlign w:val="center"/>
          </w:tcPr>
          <w:p w14:paraId="20EDBEC1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0</w:t>
            </w:r>
          </w:p>
        </w:tc>
      </w:tr>
      <w:tr w:rsidR="00985974" w:rsidRPr="0000175B" w14:paraId="3A4215B0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4BCBE0FF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67837C3D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2</w:t>
            </w:r>
          </w:p>
        </w:tc>
      </w:tr>
      <w:tr w:rsidR="00985974" w:rsidRPr="0000175B" w14:paraId="51C84D3B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1446DF80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7DF8EDD0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B4</w:t>
            </w:r>
          </w:p>
        </w:tc>
      </w:tr>
      <w:tr w:rsidR="00985974" w:rsidRPr="0000175B" w14:paraId="370B1A57" w14:textId="77777777" w:rsidTr="00BC6A23">
        <w:trPr>
          <w:jc w:val="center"/>
        </w:trPr>
        <w:tc>
          <w:tcPr>
            <w:tcW w:w="0" w:type="auto"/>
            <w:vMerge/>
            <w:vAlign w:val="center"/>
          </w:tcPr>
          <w:p w14:paraId="0C47B644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3627FC69" w14:textId="77777777" w:rsidR="0000175B" w:rsidRPr="0000175B" w:rsidRDefault="0000175B" w:rsidP="00BC6A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0175B">
              <w:rPr>
                <w:rFonts w:ascii="Arial" w:eastAsia="Times New Roman" w:hAnsi="Arial" w:cs="Arial"/>
                <w:b/>
                <w:sz w:val="18"/>
                <w:lang w:eastAsia="ko-KR"/>
              </w:rPr>
              <w:t>Burst format C2</w:t>
            </w:r>
          </w:p>
        </w:tc>
      </w:tr>
    </w:tbl>
    <w:p w14:paraId="283717E0" w14:textId="77777777" w:rsidR="00985974" w:rsidRPr="00985974" w:rsidRDefault="00985974" w:rsidP="00985974">
      <w:pPr>
        <w:rPr>
          <w:lang w:val="en-US" w:eastAsia="zh-CN"/>
        </w:rPr>
      </w:pPr>
    </w:p>
    <w:p w14:paraId="4C35A514" w14:textId="77777777" w:rsidR="00985974" w:rsidRDefault="00985974" w:rsidP="00985974">
      <w:pPr>
        <w:pStyle w:val="Proposal"/>
      </w:pPr>
      <w:r>
        <w:rPr>
          <w:rFonts w:hint="eastAsia"/>
        </w:rPr>
        <w:lastRenderedPageBreak/>
        <w:t>S</w:t>
      </w:r>
      <w:r>
        <w:t xml:space="preserve">elect </w:t>
      </w:r>
      <w:r w:rsidRPr="008B3EDA">
        <w:t>minimum bandwidth for each SCS</w:t>
      </w:r>
      <w:r>
        <w:t xml:space="preserve"> for ATG BS performance requirements definition.</w:t>
      </w:r>
    </w:p>
    <w:p w14:paraId="410AC72F" w14:textId="77777777" w:rsidR="00985974" w:rsidRPr="008B3EDA" w:rsidRDefault="00985974" w:rsidP="00985974">
      <w:pPr>
        <w:pStyle w:val="Proposal"/>
      </w:pPr>
      <w:r>
        <w:t>C</w:t>
      </w:r>
      <w:r w:rsidRPr="002A2446">
        <w:t xml:space="preserve">urrent applicability rule </w:t>
      </w:r>
      <w:r>
        <w:t>can be reused, i.e. a</w:t>
      </w:r>
      <w:r w:rsidRPr="008B3EDA">
        <w:t xml:space="preserve">ll BS supporting ATG can perform same </w:t>
      </w:r>
      <w:r w:rsidRPr="002A2446">
        <w:t xml:space="preserve">minimum bandwidth </w:t>
      </w:r>
      <w:r w:rsidRPr="008B3EDA">
        <w:t>test by putting the tested PRBs centered in BS widest supported channel bandwidth.</w:t>
      </w:r>
    </w:p>
    <w:p w14:paraId="55882486" w14:textId="77777777" w:rsidR="00985974" w:rsidRDefault="00985974" w:rsidP="00985974">
      <w:pPr>
        <w:pStyle w:val="Proposal"/>
      </w:pPr>
      <w:r>
        <w:rPr>
          <w:rFonts w:hint="eastAsia"/>
        </w:rPr>
        <w:t>F</w:t>
      </w:r>
      <w:r>
        <w:t xml:space="preserve">or MCS and rank should be selected based on </w:t>
      </w:r>
      <w:r w:rsidRPr="001A612E">
        <w:t>link budget evaluation</w:t>
      </w:r>
      <w:r>
        <w:t xml:space="preserve"> after </w:t>
      </w:r>
      <w:r w:rsidRPr="001A612E">
        <w:t>the impact of the TN network to the ATG network</w:t>
      </w:r>
      <w:r>
        <w:t xml:space="preserve"> is clear.</w:t>
      </w:r>
    </w:p>
    <w:p w14:paraId="62EE0956" w14:textId="77777777" w:rsidR="00985974" w:rsidRPr="00885270" w:rsidRDefault="00985974" w:rsidP="00985974">
      <w:pPr>
        <w:pStyle w:val="Proposal"/>
      </w:pPr>
      <w:r>
        <w:rPr>
          <w:rFonts w:hint="eastAsia"/>
        </w:rPr>
        <w:t>R</w:t>
      </w:r>
      <w:r>
        <w:t xml:space="preserve">euse other parameters from </w:t>
      </w:r>
      <w:r w:rsidRPr="00F63DE8">
        <w:t xml:space="preserve">NTN </w:t>
      </w:r>
      <w:r w:rsidRPr="0000175B">
        <w:t xml:space="preserve">SAN </w:t>
      </w:r>
      <w:r w:rsidRPr="00970D1C">
        <w:t>requirements</w:t>
      </w:r>
      <w: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0396F5F1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bookmarkStart w:id="6" w:name="_Ref126587496"/>
      <w:r w:rsidRPr="005A0C1C">
        <w:rPr>
          <w:lang w:val="en-US" w:eastAsia="zh-CN"/>
        </w:rPr>
        <w:t>R</w:t>
      </w:r>
      <w:bookmarkEnd w:id="3"/>
      <w:bookmarkEnd w:id="4"/>
      <w:bookmarkEnd w:id="5"/>
      <w:r w:rsidR="00DA5EE2" w:rsidRPr="00DA5EE2">
        <w:rPr>
          <w:lang w:val="en-US" w:eastAsia="zh-CN"/>
        </w:rPr>
        <w:t>P-221</w:t>
      </w:r>
      <w:r w:rsidR="00646DA1">
        <w:rPr>
          <w:lang w:val="en-US" w:eastAsia="zh-CN"/>
        </w:rPr>
        <w:t>369</w:t>
      </w:r>
      <w:r w:rsidR="00DA5EE2" w:rsidRPr="00DA5EE2">
        <w:rPr>
          <w:lang w:val="en-US" w:eastAsia="zh-CN"/>
        </w:rPr>
        <w:t xml:space="preserve">, </w:t>
      </w:r>
      <w:r w:rsidR="00646DA1" w:rsidRPr="00646DA1">
        <w:rPr>
          <w:lang w:val="en-US" w:eastAsia="zh-CN"/>
        </w:rPr>
        <w:t>Revised WID on Air-to-ground network for NR</w:t>
      </w:r>
      <w:r w:rsidR="00DA5EE2" w:rsidRPr="00DA5EE2">
        <w:rPr>
          <w:lang w:val="en-US" w:eastAsia="zh-CN"/>
        </w:rPr>
        <w:t xml:space="preserve">, RAN#96, </w:t>
      </w:r>
      <w:r w:rsidR="00646DA1">
        <w:rPr>
          <w:lang w:val="en-US" w:eastAsia="zh-CN"/>
        </w:rPr>
        <w:t>CMCC</w:t>
      </w:r>
      <w:bookmarkEnd w:id="6"/>
    </w:p>
    <w:p w14:paraId="5165CF2E" w14:textId="6FDBD792" w:rsidR="002B2B37" w:rsidRDefault="002B2B37" w:rsidP="00964D21">
      <w:pPr>
        <w:pStyle w:val="Reference"/>
        <w:ind w:left="400" w:hanging="400"/>
        <w:rPr>
          <w:lang w:val="en-US" w:eastAsia="zh-CN"/>
        </w:rPr>
      </w:pPr>
      <w:bookmarkStart w:id="7" w:name="_Ref126576801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Pr="002B2B37">
        <w:rPr>
          <w:lang w:val="en-US" w:eastAsia="zh-CN"/>
        </w:rPr>
        <w:t>2215147</w:t>
      </w:r>
      <w:r>
        <w:rPr>
          <w:lang w:val="en-US" w:eastAsia="zh-CN"/>
        </w:rPr>
        <w:t xml:space="preserve">, </w:t>
      </w:r>
      <w:r w:rsidRPr="002B2B37">
        <w:rPr>
          <w:lang w:val="en-US" w:eastAsia="zh-CN"/>
        </w:rPr>
        <w:t xml:space="preserve">WF on </w:t>
      </w:r>
      <w:r w:rsidR="0067773B">
        <w:rPr>
          <w:lang w:val="en-US" w:eastAsia="zh-CN"/>
        </w:rPr>
        <w:t>UE</w:t>
      </w:r>
      <w:r w:rsidRPr="002B2B37">
        <w:rPr>
          <w:lang w:val="en-US" w:eastAsia="zh-CN"/>
        </w:rPr>
        <w:t xml:space="preserve"> requirements for ATG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RAN4#104-e, Apple</w:t>
      </w:r>
      <w:bookmarkEnd w:id="7"/>
    </w:p>
    <w:p w14:paraId="76A20C24" w14:textId="2AD5C07D" w:rsidR="002B2B37" w:rsidRDefault="002B2B37" w:rsidP="00964D21">
      <w:pPr>
        <w:pStyle w:val="Reference"/>
        <w:ind w:left="400" w:hanging="400"/>
        <w:rPr>
          <w:lang w:val="en-US" w:eastAsia="zh-CN"/>
        </w:rPr>
      </w:pPr>
      <w:bookmarkStart w:id="8" w:name="_Ref126576810"/>
      <w:r w:rsidRPr="002B2B37">
        <w:rPr>
          <w:lang w:val="en-US" w:eastAsia="zh-CN"/>
        </w:rPr>
        <w:t>R4-2214347</w:t>
      </w:r>
      <w:r>
        <w:rPr>
          <w:lang w:val="en-US" w:eastAsia="zh-CN"/>
        </w:rPr>
        <w:t xml:space="preserve">, </w:t>
      </w:r>
      <w:r w:rsidRPr="002B2B37">
        <w:rPr>
          <w:lang w:val="en-US" w:eastAsia="zh-CN"/>
        </w:rPr>
        <w:t>WF on NR ATG RRM core requirements</w:t>
      </w:r>
      <w:r>
        <w:rPr>
          <w:lang w:val="en-US" w:eastAsia="zh-CN"/>
        </w:rPr>
        <w:t>, RAN4#104-e, CMCC</w:t>
      </w:r>
      <w:bookmarkEnd w:id="8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77024" w14:textId="77777777" w:rsidR="00221B63" w:rsidRDefault="00221B63" w:rsidP="009163A1">
      <w:pPr>
        <w:spacing w:after="0"/>
      </w:pPr>
      <w:r>
        <w:separator/>
      </w:r>
    </w:p>
  </w:endnote>
  <w:endnote w:type="continuationSeparator" w:id="0">
    <w:p w14:paraId="11452E1F" w14:textId="77777777" w:rsidR="00221B63" w:rsidRDefault="00221B6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67EBE" w14:textId="77777777" w:rsidR="00221B63" w:rsidRDefault="00221B63" w:rsidP="009163A1">
      <w:pPr>
        <w:spacing w:after="0"/>
      </w:pPr>
      <w:r>
        <w:separator/>
      </w:r>
    </w:p>
  </w:footnote>
  <w:footnote w:type="continuationSeparator" w:id="0">
    <w:p w14:paraId="46019D9C" w14:textId="77777777" w:rsidR="00221B63" w:rsidRDefault="00221B6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175B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D0869"/>
    <w:rsid w:val="001D0B20"/>
    <w:rsid w:val="001D54C7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4DBD"/>
    <w:rsid w:val="00221897"/>
    <w:rsid w:val="00221B63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3672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052D"/>
    <w:rsid w:val="0028155C"/>
    <w:rsid w:val="0029153F"/>
    <w:rsid w:val="0029225C"/>
    <w:rsid w:val="002928C5"/>
    <w:rsid w:val="00293C31"/>
    <w:rsid w:val="00295972"/>
    <w:rsid w:val="002977D6"/>
    <w:rsid w:val="002A00F4"/>
    <w:rsid w:val="002A2446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1174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2F57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5699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56ED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85270"/>
    <w:rsid w:val="00894931"/>
    <w:rsid w:val="00894F29"/>
    <w:rsid w:val="008A3803"/>
    <w:rsid w:val="008A669E"/>
    <w:rsid w:val="008A732B"/>
    <w:rsid w:val="008A7439"/>
    <w:rsid w:val="008B06F0"/>
    <w:rsid w:val="008B286B"/>
    <w:rsid w:val="008B3EDA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5974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6B92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59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7D8A0-4725-4A78-9F70-16783FAC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5501</TotalTime>
  <Pages>3</Pages>
  <Words>671</Words>
  <Characters>3825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2021-12-16T11:56:00Z</dcterms:created>
  <dcterms:modified xsi:type="dcterms:W3CDTF">2023-02-17T14:11:00Z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(3)JkuCI+jKPlqpNc3qHeUNyO3hnyoV5QKzxNsSIl4ch3NJC4fwXudP8yuzT0YW7jBOvd+nRRmx
g+LWJJ89doK7RfXz6y55lVJXSo4FXxcTEzD/DVzwV1bwIiatv73a03Q+3O823fBTwOqbT+5k
4pjlodxcFQjqHrdo822tPPjZkU5aTzH6d8Q3decvgKR867QM9HfM6/beLjA9z4sm/X41qpTI
JELA8icj2aEb3NkZy+</vt:lpwstr>
  </property>
  <property fmtid="{D5CDD505-2E9C-101B-9397-08002B2CF9AE}" pid="3" name="_2015_ms_pID_7253431">
    <vt:lpwstr>1PiVR7SxpqPSl0TMsVnutIuHieXM/iQUZKNqdpQ2o+gvt3loIMfKMg
H2bPqIhLBJ5NAIK9kAhHBYFgnIeHFjkZV47hN+SE+obAE461Io5D+2XhcRu87mRQS/3Q4G2a
JJM8xdpLN0/jzpzqRmfy/oOljH2OobOuOEtj8FYc37eGAfHsJcGyXAkyRcocvK8kU1oUX8qS
JrnZtHQgyIaTdTRF9KCb6ODiCKHxlsSEgaIU</vt:lpwstr>
  </property>
  <property fmtid="{D5CDD505-2E9C-101B-9397-08002B2CF9AE}" pid="4" name="_2015_ms_pID_7253432">
    <vt:lpwstr>oJPyRzry8WOHCDUz5AOT8gM=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1676625283</vt:lpwstr>
  </property>
</Properties>
</file>